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F" w:rsidRPr="009A0B7E" w:rsidRDefault="00923F3F" w:rsidP="00923F3F">
      <w:pPr>
        <w:pStyle w:val="3"/>
        <w:jc w:val="right"/>
      </w:pPr>
      <w:bookmarkStart w:id="0" w:name="_Toc463868272"/>
      <w:bookmarkStart w:id="1" w:name="_Toc466566389"/>
      <w:bookmarkStart w:id="2" w:name="_Toc466995653"/>
      <w:bookmarkStart w:id="3" w:name="_Toc466996195"/>
      <w:bookmarkStart w:id="4" w:name="_Toc477365812"/>
      <w:bookmarkStart w:id="5" w:name="_Toc477439934"/>
      <w:bookmarkStart w:id="6" w:name="_Toc477441035"/>
      <w:bookmarkStart w:id="7" w:name="_Toc477512385"/>
      <w:bookmarkStart w:id="8" w:name="_Toc488325263"/>
      <w:bookmarkStart w:id="9" w:name="_Toc488325679"/>
      <w:bookmarkStart w:id="10" w:name="_Toc488762398"/>
      <w:bookmarkStart w:id="11" w:name="_GoBack"/>
      <w:bookmarkEnd w:id="11"/>
      <w:r w:rsidRPr="009A0B7E">
        <w:t>Приложение №3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23F3F" w:rsidRPr="009A0B7E" w:rsidRDefault="00923F3F" w:rsidP="00923F3F">
      <w:pPr>
        <w:jc w:val="right"/>
        <w:rPr>
          <w:sz w:val="18"/>
          <w:szCs w:val="18"/>
        </w:rPr>
      </w:pPr>
      <w:r w:rsidRPr="009A0B7E">
        <w:rPr>
          <w:sz w:val="18"/>
          <w:szCs w:val="18"/>
        </w:rPr>
        <w:t>к Условиям осуществления депозитарной деятельности</w:t>
      </w:r>
    </w:p>
    <w:p w:rsidR="00923F3F" w:rsidRPr="009A0B7E" w:rsidRDefault="00923F3F" w:rsidP="00923F3F">
      <w:pPr>
        <w:jc w:val="right"/>
        <w:rPr>
          <w:sz w:val="18"/>
          <w:szCs w:val="18"/>
        </w:rPr>
      </w:pPr>
      <w:r w:rsidRPr="009A0B7E">
        <w:rPr>
          <w:sz w:val="18"/>
          <w:szCs w:val="18"/>
        </w:rPr>
        <w:t xml:space="preserve"> АО ИК «Битца - Инвест» (Клиентскому регламенту)</w:t>
      </w:r>
    </w:p>
    <w:p w:rsidR="00923F3F" w:rsidRPr="009A0B7E" w:rsidRDefault="00923F3F" w:rsidP="00923F3F">
      <w:pPr>
        <w:jc w:val="right"/>
        <w:rPr>
          <w:sz w:val="20"/>
        </w:rPr>
      </w:pPr>
    </w:p>
    <w:p w:rsidR="00923F3F" w:rsidRPr="00923F3F" w:rsidRDefault="00923F3F" w:rsidP="00923F3F">
      <w:pPr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ТАРИФЫ</w:t>
      </w:r>
    </w:p>
    <w:p w:rsidR="00923F3F" w:rsidRDefault="00923F3F" w:rsidP="00923F3F">
      <w:pPr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депозитарное обслуживание АО ИК «</w:t>
      </w:r>
      <w:r w:rsidRPr="00923F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Битца </w:t>
      </w: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923F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Инвест</w:t>
      </w:r>
      <w:r w:rsidRPr="00923F3F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923F3F" w:rsidRPr="00923F3F" w:rsidRDefault="00923F3F" w:rsidP="00923F3F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516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521"/>
        <w:gridCol w:w="6"/>
        <w:gridCol w:w="7237"/>
        <w:gridCol w:w="2752"/>
      </w:tblGrid>
      <w:tr w:rsidR="00923F3F" w:rsidRPr="009A0B7E" w:rsidTr="00B00DC7">
        <w:trPr>
          <w:trHeight w:val="524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2"/>
                <w:szCs w:val="22"/>
              </w:rPr>
            </w:pPr>
            <w:r w:rsidRPr="009A0B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Стоимость услуг указана в рублях</w:t>
            </w:r>
          </w:p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 xml:space="preserve"> (без учета НДС)*</w:t>
            </w:r>
          </w:p>
        </w:tc>
      </w:tr>
      <w:tr w:rsidR="00923F3F" w:rsidRPr="009A0B7E" w:rsidTr="00563D92">
        <w:trPr>
          <w:trHeight w:val="70"/>
        </w:trPr>
        <w:tc>
          <w:tcPr>
            <w:tcW w:w="1051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3F3F" w:rsidRPr="009A0B7E" w:rsidRDefault="00923F3F" w:rsidP="007F1BF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23F3F" w:rsidRPr="009A0B7E" w:rsidTr="00563D92">
        <w:trPr>
          <w:trHeight w:val="168"/>
        </w:trPr>
        <w:tc>
          <w:tcPr>
            <w:tcW w:w="10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23F3F" w:rsidRPr="009A0B7E" w:rsidRDefault="00923F3F" w:rsidP="007F1BF3">
            <w:pPr>
              <w:ind w:left="252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1. АДМИНИСТРАТИВНЫЕ ОПЕРАЦИИ</w:t>
            </w:r>
          </w:p>
        </w:tc>
      </w:tr>
      <w:tr w:rsidR="00923F3F" w:rsidRPr="009A0B7E" w:rsidTr="00B00DC7">
        <w:trPr>
          <w:trHeight w:val="192"/>
        </w:trPr>
        <w:tc>
          <w:tcPr>
            <w:tcW w:w="5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7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Ведение счета депо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B00DC7">
        <w:trPr>
          <w:trHeight w:val="192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Открытие счета депо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B00DC7">
        <w:trPr>
          <w:trHeight w:val="192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Закрытие счета депо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923F3F" w:rsidRPr="009A0B7E" w:rsidTr="00B00DC7">
        <w:trPr>
          <w:trHeight w:val="134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3F" w:rsidRPr="009A0B7E" w:rsidRDefault="00923F3F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Изменение анкетных данных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3F3F" w:rsidRPr="009A0B7E" w:rsidRDefault="00923F3F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FF06B5" w:rsidRPr="009A0B7E" w:rsidTr="00B00DC7">
        <w:trPr>
          <w:trHeight w:val="22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B5" w:rsidRPr="009A0B7E" w:rsidRDefault="00FF06B5" w:rsidP="00925D57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B5" w:rsidRPr="009A0B7E" w:rsidRDefault="00FF06B5" w:rsidP="00925D57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Назначение / отмена полномочий Оператора счета (раздела счета) депо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6B5" w:rsidRPr="009A0B7E" w:rsidRDefault="00FF06B5" w:rsidP="00925D57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FF06B5" w:rsidRPr="009A0B7E" w:rsidTr="00B00DC7">
        <w:trPr>
          <w:trHeight w:val="22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B5" w:rsidRPr="009A0B7E" w:rsidRDefault="00FF06B5" w:rsidP="0035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9A0B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B5" w:rsidRPr="009A0B7E" w:rsidRDefault="00FF06B5" w:rsidP="00FF06B5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Назначение / отмена </w:t>
            </w:r>
            <w:r>
              <w:rPr>
                <w:sz w:val="20"/>
                <w:szCs w:val="20"/>
              </w:rPr>
              <w:t>Уполномоченного представителя</w:t>
            </w:r>
            <w:r w:rsidRPr="009A0B7E">
              <w:rPr>
                <w:sz w:val="20"/>
                <w:szCs w:val="20"/>
              </w:rPr>
              <w:t xml:space="preserve"> счета (раздела счета) депо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6B5" w:rsidRPr="009A0B7E" w:rsidRDefault="00FF06B5" w:rsidP="00355152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FF06B5" w:rsidRPr="009A0B7E" w:rsidTr="00563D92">
        <w:trPr>
          <w:trHeight w:val="138"/>
        </w:trPr>
        <w:tc>
          <w:tcPr>
            <w:tcW w:w="10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F06B5" w:rsidRPr="009A0B7E" w:rsidRDefault="00FF06B5" w:rsidP="007F1BF3">
            <w:pPr>
              <w:ind w:left="252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2. ИНВЕНТАРНЫЕ ОПЕРАЦИИ</w:t>
            </w:r>
          </w:p>
        </w:tc>
      </w:tr>
      <w:tr w:rsidR="00FF06B5" w:rsidRPr="009A0B7E" w:rsidTr="00B00DC7">
        <w:trPr>
          <w:trHeight w:val="204"/>
        </w:trPr>
        <w:tc>
          <w:tcPr>
            <w:tcW w:w="5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7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FF06B5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Прием (зачисление) ценных бумаг на хранение и учет из другого Депозитария</w:t>
            </w:r>
            <w:r>
              <w:rPr>
                <w:sz w:val="20"/>
                <w:szCs w:val="20"/>
              </w:rPr>
              <w:t xml:space="preserve">, </w:t>
            </w:r>
            <w:r w:rsidRPr="00FF06B5">
              <w:rPr>
                <w:sz w:val="20"/>
                <w:szCs w:val="20"/>
              </w:rPr>
              <w:t>Реестродержател</w:t>
            </w:r>
            <w:r>
              <w:rPr>
                <w:sz w:val="20"/>
                <w:szCs w:val="20"/>
              </w:rPr>
              <w:t>я</w:t>
            </w:r>
            <w:r w:rsidRPr="00FF06B5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Р</w:t>
            </w:r>
            <w:r w:rsidRPr="00FF06B5">
              <w:rPr>
                <w:sz w:val="20"/>
                <w:szCs w:val="20"/>
              </w:rPr>
              <w:t>егистратор</w:t>
            </w:r>
            <w:r>
              <w:rPr>
                <w:sz w:val="20"/>
                <w:szCs w:val="20"/>
              </w:rPr>
              <w:t>а</w:t>
            </w:r>
            <w:r w:rsidRPr="00FF0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 применяется в отношении депозитарных операций на основании результатов торговых сессий)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F06B5" w:rsidRPr="009A0B7E" w:rsidRDefault="00FF06B5" w:rsidP="007F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9A0B7E">
              <w:rPr>
                <w:sz w:val="20"/>
                <w:szCs w:val="20"/>
              </w:rPr>
              <w:t>00 руб.</w:t>
            </w:r>
          </w:p>
          <w:p w:rsidR="00FF06B5" w:rsidRPr="009A0B7E" w:rsidRDefault="00FF06B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 (за одно поручение)</w:t>
            </w:r>
          </w:p>
        </w:tc>
      </w:tr>
      <w:tr w:rsidR="00FF06B5" w:rsidRPr="009A0B7E" w:rsidTr="00B00DC7">
        <w:trPr>
          <w:trHeight w:val="14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B5" w:rsidRPr="009A0B7E" w:rsidRDefault="00FF06B5" w:rsidP="00380729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  <w:r w:rsidRPr="009A0B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B5" w:rsidRPr="009A0B7E" w:rsidRDefault="00FF06B5" w:rsidP="00CC11BC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Прием (зачисление) ценных бумаг на хранение и учет </w:t>
            </w:r>
            <w:r>
              <w:rPr>
                <w:sz w:val="20"/>
                <w:szCs w:val="20"/>
              </w:rPr>
              <w:t>в случае перев</w:t>
            </w:r>
            <w:r w:rsidR="00B00DC7">
              <w:rPr>
                <w:sz w:val="20"/>
                <w:szCs w:val="20"/>
              </w:rPr>
              <w:t>ода</w:t>
            </w:r>
            <w:r>
              <w:rPr>
                <w:sz w:val="20"/>
                <w:szCs w:val="20"/>
              </w:rPr>
              <w:t xml:space="preserve"> из иностранной организации, осуществляющей учет прав на ценные бумаги </w:t>
            </w:r>
            <w:r w:rsidR="00CC11BC" w:rsidRPr="00CC11BC">
              <w:rPr>
                <w:sz w:val="20"/>
                <w:szCs w:val="20"/>
              </w:rPr>
              <w:t>(не применяется в отношении депозитарных операций на основании</w:t>
            </w:r>
            <w:r w:rsidR="00CC11BC">
              <w:rPr>
                <w:sz w:val="20"/>
                <w:szCs w:val="20"/>
              </w:rPr>
              <w:t xml:space="preserve"> результатов </w:t>
            </w:r>
            <w:r w:rsidR="00CC11BC" w:rsidRPr="00CC11BC">
              <w:rPr>
                <w:sz w:val="20"/>
                <w:szCs w:val="20"/>
              </w:rPr>
              <w:t xml:space="preserve"> </w:t>
            </w:r>
            <w:r w:rsidR="00CC11BC">
              <w:rPr>
                <w:sz w:val="20"/>
                <w:szCs w:val="20"/>
              </w:rPr>
              <w:t>сделок в рамках договора на брокерское обслуживание</w:t>
            </w:r>
            <w:r w:rsidR="00CC11BC" w:rsidRPr="00CC11BC">
              <w:rPr>
                <w:sz w:val="20"/>
                <w:szCs w:val="20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6B5" w:rsidRDefault="00FF06B5" w:rsidP="007F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 от номинальной стоимости ценных бумаг</w:t>
            </w:r>
          </w:p>
        </w:tc>
      </w:tr>
      <w:tr w:rsidR="00FF06B5" w:rsidRPr="009A0B7E" w:rsidTr="00B00DC7">
        <w:trPr>
          <w:trHeight w:val="14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380729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</w:t>
            </w:r>
            <w:r w:rsidRPr="009A0B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FF06B5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Снятие (списание) ценных бумаг с хранения и учета</w:t>
            </w:r>
            <w:r>
              <w:rPr>
                <w:sz w:val="20"/>
                <w:szCs w:val="20"/>
              </w:rPr>
              <w:t xml:space="preserve"> </w:t>
            </w:r>
            <w:r w:rsidR="009B2155">
              <w:rPr>
                <w:sz w:val="20"/>
                <w:szCs w:val="20"/>
              </w:rPr>
              <w:t xml:space="preserve">и перевод </w:t>
            </w:r>
            <w:r>
              <w:rPr>
                <w:sz w:val="20"/>
                <w:szCs w:val="20"/>
              </w:rPr>
              <w:t xml:space="preserve">в </w:t>
            </w:r>
            <w:r w:rsidRPr="009A0B7E">
              <w:rPr>
                <w:sz w:val="20"/>
                <w:szCs w:val="20"/>
              </w:rPr>
              <w:t>друго</w:t>
            </w:r>
            <w:r>
              <w:rPr>
                <w:sz w:val="20"/>
                <w:szCs w:val="20"/>
              </w:rPr>
              <w:t>й</w:t>
            </w:r>
            <w:r w:rsidRPr="009A0B7E">
              <w:rPr>
                <w:sz w:val="20"/>
                <w:szCs w:val="20"/>
              </w:rPr>
              <w:t xml:space="preserve"> Депозитари</w:t>
            </w:r>
            <w:r>
              <w:rPr>
                <w:sz w:val="20"/>
                <w:szCs w:val="20"/>
              </w:rPr>
              <w:t xml:space="preserve">й, </w:t>
            </w:r>
            <w:r w:rsidRPr="00FF06B5">
              <w:rPr>
                <w:sz w:val="20"/>
                <w:szCs w:val="20"/>
              </w:rPr>
              <w:t>Реестродержател</w:t>
            </w:r>
            <w:r>
              <w:rPr>
                <w:sz w:val="20"/>
                <w:szCs w:val="20"/>
              </w:rPr>
              <w:t>ь</w:t>
            </w:r>
            <w:r w:rsidRPr="00FF06B5">
              <w:rPr>
                <w:sz w:val="20"/>
                <w:szCs w:val="20"/>
              </w:rPr>
              <w:t xml:space="preserve"> или Регистратор</w:t>
            </w:r>
            <w:r>
              <w:rPr>
                <w:sz w:val="20"/>
                <w:szCs w:val="20"/>
              </w:rPr>
              <w:t xml:space="preserve"> (не применяется в отношении депозитарных операций на основании результатов торговых сессий)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F06B5" w:rsidRPr="009A0B7E" w:rsidRDefault="00FF06B5" w:rsidP="007F1B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</w:t>
            </w:r>
            <w:r w:rsidRPr="009A0B7E">
              <w:rPr>
                <w:sz w:val="20"/>
                <w:szCs w:val="20"/>
              </w:rPr>
              <w:t>00 руб.</w:t>
            </w:r>
          </w:p>
          <w:p w:rsidR="00FF06B5" w:rsidRPr="009A0B7E" w:rsidRDefault="00FF06B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 (за одно поручение)</w:t>
            </w:r>
          </w:p>
        </w:tc>
      </w:tr>
      <w:tr w:rsidR="009B2155" w:rsidRPr="009A0B7E" w:rsidTr="00B00DC7">
        <w:trPr>
          <w:trHeight w:val="212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55" w:rsidRPr="009A0B7E" w:rsidRDefault="002307C5" w:rsidP="00230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55" w:rsidRPr="009A0B7E" w:rsidRDefault="009B2155" w:rsidP="00B00DC7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Снятие (списание) ценных бумаг с хранения и учета</w:t>
            </w:r>
            <w:r>
              <w:rPr>
                <w:sz w:val="20"/>
                <w:szCs w:val="20"/>
              </w:rPr>
              <w:t xml:space="preserve"> в </w:t>
            </w:r>
            <w:r w:rsidR="00B00DC7">
              <w:rPr>
                <w:sz w:val="20"/>
                <w:szCs w:val="20"/>
              </w:rPr>
              <w:t xml:space="preserve">случае </w:t>
            </w:r>
            <w:r>
              <w:rPr>
                <w:sz w:val="20"/>
                <w:szCs w:val="20"/>
              </w:rPr>
              <w:t>перев</w:t>
            </w:r>
            <w:r w:rsidR="00B00DC7">
              <w:rPr>
                <w:sz w:val="20"/>
                <w:szCs w:val="20"/>
              </w:rPr>
              <w:t>ода</w:t>
            </w:r>
            <w:r>
              <w:rPr>
                <w:sz w:val="20"/>
                <w:szCs w:val="20"/>
              </w:rPr>
              <w:t xml:space="preserve"> </w:t>
            </w:r>
            <w:r w:rsidR="002307C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2307C5">
              <w:rPr>
                <w:sz w:val="20"/>
                <w:szCs w:val="20"/>
              </w:rPr>
              <w:t>иностранную организацию</w:t>
            </w:r>
            <w:r>
              <w:rPr>
                <w:sz w:val="20"/>
                <w:szCs w:val="20"/>
              </w:rPr>
              <w:t>, осуществляющ</w:t>
            </w:r>
            <w:r w:rsidR="002307C5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учет прав на ценные бумаги</w:t>
            </w:r>
            <w:r w:rsidR="00CC11BC">
              <w:t xml:space="preserve"> (</w:t>
            </w:r>
            <w:r w:rsidR="00CC11BC" w:rsidRPr="00CC11BC">
              <w:rPr>
                <w:sz w:val="20"/>
                <w:szCs w:val="20"/>
              </w:rPr>
              <w:t>не применяется в отношении депозитарных операций на основании результатов  сделок в рамках договора на брокерское обслуживание)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4AC" w:rsidRPr="009A0B7E" w:rsidRDefault="002174AC" w:rsidP="002174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</w:t>
            </w:r>
            <w:r w:rsidRPr="009A0B7E">
              <w:rPr>
                <w:sz w:val="20"/>
                <w:szCs w:val="20"/>
              </w:rPr>
              <w:t>00 руб.</w:t>
            </w:r>
          </w:p>
          <w:p w:rsidR="009B2155" w:rsidRDefault="002174AC" w:rsidP="002174AC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 (за одно поручение)</w:t>
            </w:r>
          </w:p>
        </w:tc>
      </w:tr>
      <w:tr w:rsidR="00FF06B5" w:rsidRPr="009A0B7E" w:rsidTr="00B00DC7">
        <w:trPr>
          <w:trHeight w:val="212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2307C5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</w:t>
            </w:r>
            <w:r w:rsidR="002307C5">
              <w:rPr>
                <w:b/>
                <w:sz w:val="20"/>
                <w:szCs w:val="20"/>
              </w:rPr>
              <w:t>5</w:t>
            </w:r>
            <w:r w:rsidRPr="009A0B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9B2155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Перевод ценных бумаг (перевод между счетами депо</w:t>
            </w:r>
            <w:r w:rsidR="009B2155">
              <w:rPr>
                <w:sz w:val="20"/>
                <w:szCs w:val="20"/>
              </w:rPr>
              <w:t xml:space="preserve"> внутри Депозитария АО ИК «Битца-Инвест»</w:t>
            </w:r>
            <w:r w:rsidRPr="009A0B7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7F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9A0B7E">
              <w:rPr>
                <w:sz w:val="20"/>
                <w:szCs w:val="20"/>
              </w:rPr>
              <w:t xml:space="preserve">00 руб. </w:t>
            </w:r>
          </w:p>
          <w:p w:rsidR="00FF06B5" w:rsidRPr="009A0B7E" w:rsidRDefault="00FF06B5" w:rsidP="00FF06B5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</w:t>
            </w:r>
            <w:r>
              <w:rPr>
                <w:sz w:val="20"/>
                <w:szCs w:val="20"/>
              </w:rPr>
              <w:t xml:space="preserve"> с депонента - инициатора операции</w:t>
            </w:r>
            <w:r w:rsidRPr="009A0B7E">
              <w:rPr>
                <w:sz w:val="20"/>
                <w:szCs w:val="20"/>
              </w:rPr>
              <w:t>)</w:t>
            </w:r>
          </w:p>
        </w:tc>
      </w:tr>
      <w:tr w:rsidR="00FF06B5" w:rsidRPr="009A0B7E" w:rsidTr="00B00DC7">
        <w:trPr>
          <w:trHeight w:val="20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2307C5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2.</w:t>
            </w:r>
            <w:r w:rsidR="002307C5">
              <w:rPr>
                <w:b/>
                <w:sz w:val="20"/>
                <w:szCs w:val="20"/>
              </w:rPr>
              <w:t>6</w:t>
            </w:r>
            <w:r w:rsidRPr="009A0B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Перемещение ценных бумаг</w:t>
            </w:r>
            <w:r w:rsidR="009B2155">
              <w:rPr>
                <w:sz w:val="20"/>
                <w:szCs w:val="20"/>
              </w:rPr>
              <w:t xml:space="preserve"> (изменение места хранения)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F06B5" w:rsidRPr="009A0B7E" w:rsidRDefault="00FF06B5" w:rsidP="007F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9A0B7E">
              <w:rPr>
                <w:sz w:val="20"/>
                <w:szCs w:val="20"/>
              </w:rPr>
              <w:t xml:space="preserve">00 руб. </w:t>
            </w:r>
          </w:p>
          <w:p w:rsidR="00FF06B5" w:rsidRPr="009A0B7E" w:rsidRDefault="00FF06B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FF06B5" w:rsidRPr="009A0B7E" w:rsidTr="00563D92">
        <w:trPr>
          <w:trHeight w:val="206"/>
        </w:trPr>
        <w:tc>
          <w:tcPr>
            <w:tcW w:w="10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F06B5" w:rsidRPr="009A0B7E" w:rsidRDefault="00FF06B5" w:rsidP="007F1BF3">
            <w:pPr>
              <w:ind w:left="-360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3. КОМПЛЕКСНЫЕ ОПЕРАЦИИ</w:t>
            </w:r>
          </w:p>
        </w:tc>
      </w:tr>
      <w:tr w:rsidR="002307C5" w:rsidRPr="009A0B7E" w:rsidTr="00B00DC7">
        <w:trPr>
          <w:trHeight w:val="206"/>
        </w:trPr>
        <w:tc>
          <w:tcPr>
            <w:tcW w:w="5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5" w:rsidRPr="009A0B7E" w:rsidRDefault="002307C5" w:rsidP="00D37810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7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5" w:rsidRPr="009A0B7E" w:rsidRDefault="002307C5" w:rsidP="00D37810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Блокирование / Снятие блокирования ценных бумаг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07C5" w:rsidRPr="009A0B7E" w:rsidRDefault="002307C5" w:rsidP="00D37810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1 000 руб.</w:t>
            </w:r>
          </w:p>
          <w:p w:rsidR="002307C5" w:rsidRPr="009A0B7E" w:rsidRDefault="002307C5" w:rsidP="00D37810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2307C5" w:rsidRPr="009A0B7E" w:rsidTr="00B00DC7">
        <w:trPr>
          <w:trHeight w:val="20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Обременение / Прекращение обременения ценных бумаг обязательствами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1 000 руб. </w:t>
            </w:r>
          </w:p>
          <w:p w:rsidR="002307C5" w:rsidRPr="009A0B7E" w:rsidRDefault="002307C5" w:rsidP="007F1BF3">
            <w:pPr>
              <w:jc w:val="center"/>
              <w:rPr>
                <w:sz w:val="20"/>
                <w:szCs w:val="20"/>
                <w:lang w:val="en-US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2307C5" w:rsidRPr="009A0B7E" w:rsidTr="00B00DC7">
        <w:trPr>
          <w:trHeight w:val="206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5" w:rsidRPr="009A0B7E" w:rsidRDefault="002307C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C5" w:rsidRPr="009A0B7E" w:rsidRDefault="002307C5" w:rsidP="00B0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B00DC7">
              <w:rPr>
                <w:sz w:val="20"/>
                <w:szCs w:val="20"/>
              </w:rPr>
              <w:t>поручения</w:t>
            </w:r>
            <w:r>
              <w:rPr>
                <w:sz w:val="20"/>
                <w:szCs w:val="20"/>
              </w:rPr>
              <w:t xml:space="preserve"> депонента  на участие в корпоративном действии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07C5" w:rsidRPr="009A0B7E" w:rsidRDefault="002307C5" w:rsidP="002307C5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1 000 руб. </w:t>
            </w:r>
          </w:p>
          <w:p w:rsidR="002307C5" w:rsidRPr="009A0B7E" w:rsidRDefault="002307C5" w:rsidP="002307C5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(за одно поручение)</w:t>
            </w:r>
          </w:p>
        </w:tc>
      </w:tr>
      <w:tr w:rsidR="002307C5" w:rsidRPr="009A0B7E" w:rsidTr="00563D92">
        <w:trPr>
          <w:trHeight w:val="206"/>
        </w:trPr>
        <w:tc>
          <w:tcPr>
            <w:tcW w:w="10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2307C5" w:rsidRPr="009A0B7E" w:rsidRDefault="002307C5" w:rsidP="007F1BF3">
            <w:pPr>
              <w:ind w:left="-360"/>
              <w:jc w:val="center"/>
              <w:rPr>
                <w:b/>
                <w:sz w:val="20"/>
                <w:szCs w:val="20"/>
                <w:lang w:val="en-US"/>
              </w:rPr>
            </w:pPr>
            <w:r w:rsidRPr="009A0B7E">
              <w:rPr>
                <w:b/>
                <w:sz w:val="20"/>
                <w:szCs w:val="20"/>
              </w:rPr>
              <w:t>4. ИНФОРМАЦИОННЫЕ ОПЕРАЦИИ</w:t>
            </w:r>
          </w:p>
        </w:tc>
      </w:tr>
      <w:tr w:rsidR="002307C5" w:rsidRPr="009A0B7E" w:rsidTr="00B00DC7">
        <w:trPr>
          <w:trHeight w:val="140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Выдача выписок о состоянии счета депо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2307C5" w:rsidRPr="009A0B7E" w:rsidTr="00B00DC7">
        <w:trPr>
          <w:trHeight w:val="140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Формирование Уведомления по счету депо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2307C5" w:rsidRPr="009A0B7E" w:rsidTr="00B00DC7">
        <w:trPr>
          <w:trHeight w:val="81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Формирование отчета об операциях по счету депо за период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2307C5" w:rsidRPr="009A0B7E" w:rsidTr="00563D92">
        <w:trPr>
          <w:trHeight w:val="196"/>
        </w:trPr>
        <w:tc>
          <w:tcPr>
            <w:tcW w:w="10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2307C5" w:rsidRPr="009A0B7E" w:rsidRDefault="002307C5" w:rsidP="007F1BF3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 АБОНЕНТСКАЯ ПЛАТА ЗА УЧЕТ И ХРАНЕНИЕ ЦЕННЫХ БУМАГ</w:t>
            </w:r>
          </w:p>
        </w:tc>
      </w:tr>
      <w:tr w:rsidR="002307C5" w:rsidRPr="009A0B7E" w:rsidTr="00B00DC7">
        <w:trPr>
          <w:trHeight w:val="342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 xml:space="preserve">Хранение ценных бумаг Депонентов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бесплатно</w:t>
            </w:r>
          </w:p>
        </w:tc>
      </w:tr>
      <w:tr w:rsidR="002307C5" w:rsidRPr="009A0B7E" w:rsidTr="00B00DC7">
        <w:trPr>
          <w:trHeight w:val="342"/>
        </w:trPr>
        <w:tc>
          <w:tcPr>
            <w:tcW w:w="5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815133">
            <w:pPr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5.</w:t>
            </w:r>
            <w:r w:rsidR="00815133">
              <w:rPr>
                <w:b/>
                <w:sz w:val="20"/>
                <w:szCs w:val="20"/>
              </w:rPr>
              <w:t>2</w:t>
            </w:r>
            <w:r w:rsidRPr="009A0B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Услуги, не предусмотренные настоящими Тарифами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07C5" w:rsidRPr="009A0B7E" w:rsidRDefault="002307C5" w:rsidP="007F1BF3">
            <w:pPr>
              <w:jc w:val="center"/>
              <w:rPr>
                <w:sz w:val="20"/>
                <w:szCs w:val="20"/>
              </w:rPr>
            </w:pPr>
            <w:r w:rsidRPr="009A0B7E">
              <w:rPr>
                <w:sz w:val="20"/>
                <w:szCs w:val="20"/>
              </w:rPr>
              <w:t>По согласованию сторон</w:t>
            </w:r>
          </w:p>
        </w:tc>
      </w:tr>
    </w:tbl>
    <w:p w:rsidR="00563D92" w:rsidRDefault="00563D92" w:rsidP="00563D92">
      <w:pPr>
        <w:pStyle w:val="a3"/>
        <w:ind w:left="-542"/>
        <w:jc w:val="both"/>
        <w:rPr>
          <w:sz w:val="18"/>
          <w:szCs w:val="18"/>
        </w:rPr>
      </w:pPr>
    </w:p>
    <w:p w:rsidR="00563D92" w:rsidRPr="00095352" w:rsidRDefault="002307C5" w:rsidP="00563D92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095352">
        <w:rPr>
          <w:sz w:val="16"/>
          <w:szCs w:val="16"/>
        </w:rPr>
        <w:t xml:space="preserve">Депонент оплачивает услуги по указанным тарифам, включающим сумму </w:t>
      </w:r>
      <w:r w:rsidR="00563D92" w:rsidRPr="00095352">
        <w:rPr>
          <w:sz w:val="16"/>
          <w:szCs w:val="16"/>
        </w:rPr>
        <w:t xml:space="preserve">косвенных налогов по ставкам законодательства РФ, действующим на момент оказания услуг, если это применимо к данному виду услуг. </w:t>
      </w:r>
      <w:r w:rsidRPr="00095352">
        <w:rPr>
          <w:sz w:val="16"/>
          <w:szCs w:val="16"/>
        </w:rPr>
        <w:t xml:space="preserve"> </w:t>
      </w:r>
    </w:p>
    <w:p w:rsidR="00D70FB3" w:rsidRPr="00095352" w:rsidRDefault="002307C5" w:rsidP="00563D92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 w:rsidRPr="00095352">
        <w:rPr>
          <w:sz w:val="16"/>
          <w:szCs w:val="16"/>
        </w:rPr>
        <w:t>Депонент по требованию обязан возмещать расходы, понесенные АО ИК «Битца-Инвест» в связи с оказанием услуг Депозитарием</w:t>
      </w:r>
      <w:r w:rsidR="00563D92" w:rsidRPr="00095352">
        <w:rPr>
          <w:sz w:val="16"/>
          <w:szCs w:val="16"/>
        </w:rPr>
        <w:t xml:space="preserve"> АО ИК «Битца-Инвест»</w:t>
      </w:r>
      <w:r w:rsidRPr="00095352">
        <w:rPr>
          <w:sz w:val="16"/>
          <w:szCs w:val="16"/>
        </w:rPr>
        <w:t>, з</w:t>
      </w:r>
      <w:r w:rsidR="00563D92" w:rsidRPr="00095352">
        <w:rPr>
          <w:sz w:val="16"/>
          <w:szCs w:val="16"/>
        </w:rPr>
        <w:t xml:space="preserve">а исключением </w:t>
      </w:r>
      <w:r w:rsidRPr="00095352">
        <w:rPr>
          <w:sz w:val="16"/>
          <w:szCs w:val="16"/>
        </w:rPr>
        <w:t>сумм, уплаченных в к</w:t>
      </w:r>
      <w:r w:rsidR="00563D92" w:rsidRPr="00095352">
        <w:rPr>
          <w:sz w:val="16"/>
          <w:szCs w:val="16"/>
        </w:rPr>
        <w:t>ачестве оплаты услуг НКО АО НРД.</w:t>
      </w:r>
    </w:p>
    <w:sectPr w:rsidR="00D70FB3" w:rsidRPr="00095352" w:rsidSect="00095352">
      <w:headerReference w:type="default" r:id="rId8"/>
      <w:pgSz w:w="11906" w:h="16838"/>
      <w:pgMar w:top="538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52" w:rsidRDefault="00095352" w:rsidP="00095352">
      <w:r>
        <w:separator/>
      </w:r>
    </w:p>
  </w:endnote>
  <w:endnote w:type="continuationSeparator" w:id="0">
    <w:p w:rsidR="00095352" w:rsidRDefault="00095352" w:rsidP="0009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52" w:rsidRDefault="00095352" w:rsidP="00095352">
      <w:r>
        <w:separator/>
      </w:r>
    </w:p>
  </w:footnote>
  <w:footnote w:type="continuationSeparator" w:id="0">
    <w:p w:rsidR="00095352" w:rsidRDefault="00095352" w:rsidP="0009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95923"/>
      <w:docPartObj>
        <w:docPartGallery w:val="Page Numbers (Top of Page)"/>
        <w:docPartUnique/>
      </w:docPartObj>
    </w:sdtPr>
    <w:sdtContent>
      <w:p w:rsidR="00095352" w:rsidRDefault="000953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52</w:t>
        </w:r>
      </w:p>
    </w:sdtContent>
  </w:sdt>
  <w:p w:rsidR="00095352" w:rsidRDefault="000953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C4B"/>
    <w:multiLevelType w:val="hybridMultilevel"/>
    <w:tmpl w:val="7CB49C42"/>
    <w:lvl w:ilvl="0" w:tplc="970C2088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3F"/>
    <w:rsid w:val="00074FBB"/>
    <w:rsid w:val="00095352"/>
    <w:rsid w:val="002174AC"/>
    <w:rsid w:val="002307C5"/>
    <w:rsid w:val="00380729"/>
    <w:rsid w:val="00492D3F"/>
    <w:rsid w:val="00533873"/>
    <w:rsid w:val="00563D92"/>
    <w:rsid w:val="005B6000"/>
    <w:rsid w:val="00815133"/>
    <w:rsid w:val="00923F3F"/>
    <w:rsid w:val="009B2155"/>
    <w:rsid w:val="00B00DC7"/>
    <w:rsid w:val="00B810C2"/>
    <w:rsid w:val="00CC11BC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F3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F3F"/>
    <w:rPr>
      <w:rFonts w:ascii="Times New Roman" w:eastAsia="Times New Roman" w:hAnsi="Times New Roman" w:cs="Arial"/>
      <w:b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563D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53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F3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F3F"/>
    <w:rPr>
      <w:rFonts w:ascii="Times New Roman" w:eastAsia="Times New Roman" w:hAnsi="Times New Roman" w:cs="Arial"/>
      <w:b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563D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53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Елена Владимировна Сазонова</cp:lastModifiedBy>
  <cp:revision>3</cp:revision>
  <dcterms:created xsi:type="dcterms:W3CDTF">2023-07-19T12:50:00Z</dcterms:created>
  <dcterms:modified xsi:type="dcterms:W3CDTF">2023-07-26T10:55:00Z</dcterms:modified>
</cp:coreProperties>
</file>